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4F432" w14:textId="0ABEC3A0" w:rsidR="003B30CB" w:rsidRPr="003B30CB" w:rsidRDefault="003B30CB" w:rsidP="003B30CB">
      <w:pPr>
        <w:pStyle w:val="Prrafodelista"/>
        <w:ind w:left="0"/>
        <w:rPr>
          <w:rFonts w:cstheme="minorHAnsi"/>
          <w:b/>
          <w:bCs/>
          <w:sz w:val="40"/>
          <w:szCs w:val="40"/>
          <w:lang w:val="es-ES"/>
        </w:rPr>
      </w:pPr>
      <w:r w:rsidRPr="003B30CB">
        <w:rPr>
          <w:rFonts w:cstheme="minorHAnsi"/>
          <w:b/>
          <w:bCs/>
          <w:sz w:val="40"/>
          <w:szCs w:val="40"/>
          <w:lang w:val="es-ES"/>
        </w:rPr>
        <w:t>SALUD Y MEDIO AMBIENTE</w:t>
      </w:r>
    </w:p>
    <w:p w14:paraId="351D44DE" w14:textId="77777777" w:rsidR="003B30CB" w:rsidRDefault="003B30CB" w:rsidP="003B30CB">
      <w:pPr>
        <w:pStyle w:val="Prrafodelista"/>
        <w:ind w:left="0"/>
        <w:rPr>
          <w:rFonts w:cstheme="minorHAnsi"/>
          <w:b/>
          <w:bCs/>
          <w:lang w:val="es-ES"/>
        </w:rPr>
      </w:pPr>
    </w:p>
    <w:p w14:paraId="2504BC6B" w14:textId="77777777" w:rsidR="00DA2EEF" w:rsidRPr="00DA2EEF" w:rsidRDefault="00DA2EEF" w:rsidP="00DA2EEF">
      <w:pPr>
        <w:rPr>
          <w:rFonts w:cstheme="minorHAnsi"/>
          <w:b/>
          <w:bCs/>
          <w:lang w:val="es-ES"/>
        </w:rPr>
      </w:pPr>
      <w:r w:rsidRPr="00DA2EEF">
        <w:rPr>
          <w:rFonts w:cstheme="minorHAnsi"/>
          <w:b/>
          <w:bCs/>
          <w:lang w:val="es-ES"/>
        </w:rPr>
        <w:t xml:space="preserve">¿Son realmente las vacas las mayores responsables del cambio climático y contaminan más que el sector transporte? </w:t>
      </w:r>
    </w:p>
    <w:p w14:paraId="41BD1E01" w14:textId="77777777" w:rsidR="00DA2EEF" w:rsidRPr="00DA2EEF" w:rsidRDefault="00DA2EEF" w:rsidP="00DA2EEF">
      <w:pPr>
        <w:rPr>
          <w:rFonts w:cstheme="minorHAnsi"/>
          <w:lang w:val="es-ES"/>
        </w:rPr>
      </w:pPr>
      <w:r w:rsidRPr="00DA2EEF">
        <w:rPr>
          <w:rFonts w:cstheme="minorHAnsi"/>
          <w:lang w:val="es-ES"/>
        </w:rPr>
        <w:t>(Responde Dr. Rodrigo Arias)</w:t>
      </w:r>
    </w:p>
    <w:p w14:paraId="0F34D905" w14:textId="77777777" w:rsidR="00DA2EEF" w:rsidRPr="0064618D" w:rsidRDefault="00DA2EEF" w:rsidP="00DA2EEF">
      <w:pPr>
        <w:rPr>
          <w:rFonts w:cstheme="minorHAnsi"/>
          <w:b/>
          <w:bCs/>
          <w:lang w:val="es-ES"/>
        </w:rPr>
      </w:pPr>
    </w:p>
    <w:p w14:paraId="79764152" w14:textId="77777777" w:rsidR="00DA2EEF" w:rsidRPr="0064618D" w:rsidRDefault="00DA2EEF" w:rsidP="00DA2EEF">
      <w:pPr>
        <w:jc w:val="both"/>
        <w:rPr>
          <w:rFonts w:cstheme="minorHAnsi"/>
          <w:sz w:val="22"/>
          <w:szCs w:val="22"/>
          <w:lang w:val="es-ES"/>
        </w:rPr>
      </w:pPr>
      <w:r w:rsidRPr="0064618D">
        <w:rPr>
          <w:rFonts w:cstheme="minorHAnsi"/>
          <w:b/>
          <w:bCs/>
          <w:sz w:val="22"/>
          <w:szCs w:val="22"/>
          <w:lang w:val="es-ES"/>
        </w:rPr>
        <w:t>Respuesta corta</w:t>
      </w:r>
      <w:r w:rsidRPr="0064618D">
        <w:rPr>
          <w:rFonts w:cstheme="minorHAnsi"/>
          <w:sz w:val="22"/>
          <w:szCs w:val="22"/>
          <w:lang w:val="es-ES"/>
        </w:rPr>
        <w:t xml:space="preserve">: Las vacas </w:t>
      </w:r>
      <w:r w:rsidRPr="00113398">
        <w:rPr>
          <w:rFonts w:cstheme="minorHAnsi"/>
          <w:b/>
          <w:bCs/>
          <w:sz w:val="22"/>
          <w:szCs w:val="22"/>
          <w:lang w:val="es-ES"/>
        </w:rPr>
        <w:t>no son las principales responsables del cambio climático</w:t>
      </w:r>
      <w:r w:rsidRPr="0064618D">
        <w:rPr>
          <w:rFonts w:cstheme="minorHAnsi"/>
          <w:sz w:val="22"/>
          <w:szCs w:val="22"/>
          <w:lang w:val="es-ES"/>
        </w:rPr>
        <w:t xml:space="preserve">. El sector ganadero, al igual que otros sectores, también contribuye a la emisión de gases de efecto invernadero, pero la contribución varía mucho entre países. Por otra parte, forman parte de un ecosistema que captura carbono, en especial los sistemas pastoriles como lo es en Chile. </w:t>
      </w:r>
    </w:p>
    <w:p w14:paraId="48B4E2F2" w14:textId="77777777" w:rsidR="00DA2EEF" w:rsidRPr="0064618D" w:rsidRDefault="00DA2EEF" w:rsidP="00DA2EEF">
      <w:pPr>
        <w:jc w:val="both"/>
        <w:rPr>
          <w:rFonts w:cstheme="minorHAnsi"/>
          <w:sz w:val="22"/>
          <w:szCs w:val="22"/>
          <w:lang w:val="es-ES"/>
        </w:rPr>
      </w:pPr>
    </w:p>
    <w:p w14:paraId="5E733701" w14:textId="77777777" w:rsidR="00DA2EEF" w:rsidRPr="0064618D" w:rsidRDefault="00DA2EEF" w:rsidP="00DA2EEF">
      <w:pPr>
        <w:jc w:val="both"/>
        <w:rPr>
          <w:rFonts w:cstheme="minorHAnsi"/>
          <w:sz w:val="22"/>
          <w:szCs w:val="22"/>
          <w:lang w:val="es-ES"/>
        </w:rPr>
      </w:pPr>
      <w:r w:rsidRPr="0064618D">
        <w:rPr>
          <w:rFonts w:cstheme="minorHAnsi"/>
          <w:b/>
          <w:bCs/>
          <w:sz w:val="22"/>
          <w:szCs w:val="22"/>
          <w:lang w:val="es-ES"/>
        </w:rPr>
        <w:t>Explicación extendida</w:t>
      </w:r>
      <w:r w:rsidRPr="0064618D">
        <w:rPr>
          <w:rFonts w:cstheme="minorHAnsi"/>
          <w:sz w:val="22"/>
          <w:szCs w:val="22"/>
          <w:lang w:val="es-ES"/>
        </w:rPr>
        <w:t>: Esta concepción surge en el año 2006, cuando un informe de la FAO planteó que los rumiantes contribuían con emisiones de gases efecto invernadero (GEI) en una proporción equivalente (superior) al sector transporte, instalando en la población la idea de que el ganado bovino es el gran responsable del calentamiento global, particularmente por las emisiones de metano entérico (CH</w:t>
      </w:r>
      <w:r w:rsidRPr="0064618D">
        <w:rPr>
          <w:rFonts w:cstheme="minorHAnsi"/>
          <w:sz w:val="22"/>
          <w:szCs w:val="22"/>
          <w:vertAlign w:val="subscript"/>
          <w:lang w:val="es-ES"/>
        </w:rPr>
        <w:t>4</w:t>
      </w:r>
      <w:r w:rsidRPr="0064618D">
        <w:rPr>
          <w:rFonts w:cstheme="minorHAnsi"/>
          <w:sz w:val="22"/>
          <w:szCs w:val="22"/>
          <w:lang w:val="es-ES"/>
        </w:rPr>
        <w:t>). Cabe señalar que ese estudio recibió múltiples críticas, pues se utilizaron distintas metodologías de cálculo para rumiantes y para el sector transporte. En términos simples se compararon peras con manzanas; y aunque posteriormente (2013) la misma FAO realizó una rectificación con una reducción del 18,0% al 14,5%, esa idea quedo en el inconsciente colectivo.</w:t>
      </w:r>
    </w:p>
    <w:p w14:paraId="0511FA15" w14:textId="77777777" w:rsidR="00DA2EEF" w:rsidRPr="0064618D" w:rsidRDefault="00DA2EEF" w:rsidP="00DA2EEF">
      <w:pPr>
        <w:jc w:val="both"/>
        <w:rPr>
          <w:rFonts w:cstheme="minorHAnsi"/>
          <w:sz w:val="22"/>
          <w:szCs w:val="22"/>
          <w:lang w:val="es-ES"/>
        </w:rPr>
      </w:pPr>
    </w:p>
    <w:p w14:paraId="1DB3AD81" w14:textId="77777777" w:rsidR="00DA2EEF" w:rsidRPr="0064618D" w:rsidRDefault="00DA2EEF" w:rsidP="00DA2EEF">
      <w:pPr>
        <w:jc w:val="both"/>
        <w:rPr>
          <w:rFonts w:cstheme="minorHAnsi"/>
          <w:sz w:val="22"/>
          <w:szCs w:val="22"/>
          <w:lang w:val="es-ES"/>
        </w:rPr>
      </w:pPr>
      <w:r w:rsidRPr="0064618D">
        <w:rPr>
          <w:rFonts w:cstheme="minorHAnsi"/>
          <w:sz w:val="22"/>
          <w:szCs w:val="22"/>
          <w:lang w:val="es-ES"/>
        </w:rPr>
        <w:t xml:space="preserve">Es necesario entender que los rumiantes no deben ser vistos como los automóviles, es decir, sólo como un agente emisor de contaminantes. Por el contrario, en su estado natural forman parte de un ecosistema que ha evolucionado en conjunto con ellos. Existe una relación entre el suelo, las plantas y los animales, y como tal, la generación de GEI debería ser analizada desde esa perspectiva. En este contexto, existen diversos estudios que plantean que los rumiantes, bajo un adecuado manejo de pastoreo, no sólo reducen las emisiones de GEI, sino que también facilitan la provisión de servicios </w:t>
      </w:r>
      <w:proofErr w:type="spellStart"/>
      <w:r w:rsidRPr="0064618D">
        <w:rPr>
          <w:rFonts w:cstheme="minorHAnsi"/>
          <w:sz w:val="22"/>
          <w:szCs w:val="22"/>
          <w:lang w:val="es-ES"/>
        </w:rPr>
        <w:t>ecosistémicos</w:t>
      </w:r>
      <w:proofErr w:type="spellEnd"/>
      <w:r w:rsidRPr="0064618D">
        <w:rPr>
          <w:rFonts w:cstheme="minorHAnsi"/>
          <w:sz w:val="22"/>
          <w:szCs w:val="22"/>
          <w:lang w:val="es-ES"/>
        </w:rPr>
        <w:t xml:space="preserve"> esenciales, aumentan el secuestro de carbono en el suelo y reducen el daño ambiental. El aumento del carbono secuestrado en el suelo permite neutralizar los GEI emitidos en la digestión de su alimento. Asimismo, existen en el suelo diversas poblaciones bacterias </w:t>
      </w:r>
      <w:proofErr w:type="spellStart"/>
      <w:r w:rsidRPr="0064618D">
        <w:rPr>
          <w:rFonts w:cstheme="minorHAnsi"/>
          <w:sz w:val="22"/>
          <w:szCs w:val="22"/>
          <w:lang w:val="es-ES"/>
        </w:rPr>
        <w:t>metanotróficas</w:t>
      </w:r>
      <w:proofErr w:type="spellEnd"/>
      <w:r w:rsidRPr="0064618D">
        <w:rPr>
          <w:rFonts w:cstheme="minorHAnsi"/>
          <w:sz w:val="22"/>
          <w:szCs w:val="22"/>
          <w:lang w:val="es-ES"/>
        </w:rPr>
        <w:t xml:space="preserve"> que oxidan el metano atmosférico, contribuyendo también a mitigar las emisiones de CH</w:t>
      </w:r>
      <w:r w:rsidRPr="0064618D">
        <w:rPr>
          <w:rFonts w:cstheme="minorHAnsi"/>
          <w:sz w:val="22"/>
          <w:szCs w:val="22"/>
          <w:vertAlign w:val="subscript"/>
          <w:lang w:val="es-ES"/>
        </w:rPr>
        <w:t>4</w:t>
      </w:r>
      <w:r w:rsidRPr="0064618D">
        <w:rPr>
          <w:rFonts w:cstheme="minorHAnsi"/>
          <w:sz w:val="22"/>
          <w:szCs w:val="22"/>
          <w:lang w:val="es-ES"/>
        </w:rPr>
        <w:t xml:space="preserve"> entérico.</w:t>
      </w:r>
    </w:p>
    <w:p w14:paraId="1113F858" w14:textId="77777777" w:rsidR="00DA2EEF" w:rsidRPr="0064618D" w:rsidRDefault="00DA2EEF" w:rsidP="00DA2EEF">
      <w:pPr>
        <w:rPr>
          <w:rFonts w:cstheme="minorHAnsi"/>
          <w:b/>
          <w:bCs/>
          <w:sz w:val="22"/>
          <w:szCs w:val="22"/>
          <w:lang w:val="es-ES"/>
        </w:rPr>
      </w:pPr>
    </w:p>
    <w:p w14:paraId="462B1093" w14:textId="77777777" w:rsidR="00DA2EEF" w:rsidRPr="0064618D" w:rsidRDefault="00DA2EEF" w:rsidP="00DA2EEF">
      <w:pPr>
        <w:jc w:val="both"/>
        <w:rPr>
          <w:rFonts w:cstheme="minorHAnsi"/>
          <w:sz w:val="22"/>
          <w:szCs w:val="22"/>
          <w:lang w:val="es-ES"/>
        </w:rPr>
      </w:pPr>
      <w:r w:rsidRPr="0064618D">
        <w:rPr>
          <w:rFonts w:cstheme="minorHAnsi"/>
          <w:sz w:val="22"/>
          <w:szCs w:val="22"/>
          <w:lang w:val="es-ES"/>
        </w:rPr>
        <w:t>Si bien la investigación en esta temática no es nueva en la nutrición de rumiantes, pues la pérdida de CH</w:t>
      </w:r>
      <w:r w:rsidRPr="0064618D">
        <w:rPr>
          <w:rFonts w:cstheme="minorHAnsi"/>
          <w:sz w:val="22"/>
          <w:szCs w:val="22"/>
          <w:vertAlign w:val="subscript"/>
          <w:lang w:val="es-ES"/>
        </w:rPr>
        <w:t>4</w:t>
      </w:r>
      <w:r w:rsidRPr="0064618D">
        <w:rPr>
          <w:rFonts w:cstheme="minorHAnsi"/>
          <w:sz w:val="22"/>
          <w:szCs w:val="22"/>
          <w:lang w:val="es-ES"/>
        </w:rPr>
        <w:t xml:space="preserve"> representa una ineficiencia energética, se ha incrementado en la última década, particularmente en lo que respecta a estrategias para disminuir las emisiones.  E</w:t>
      </w:r>
      <w:r>
        <w:rPr>
          <w:rFonts w:cstheme="minorHAnsi"/>
          <w:sz w:val="22"/>
          <w:szCs w:val="22"/>
          <w:lang w:val="es-ES"/>
        </w:rPr>
        <w:t>n</w:t>
      </w:r>
      <w:r w:rsidRPr="0064618D">
        <w:rPr>
          <w:rFonts w:cstheme="minorHAnsi"/>
          <w:sz w:val="22"/>
          <w:szCs w:val="22"/>
          <w:lang w:val="es-ES"/>
        </w:rPr>
        <w:t xml:space="preserve"> este sentido cabe destacar que actualmente existen diversas estrategias conocidas como </w:t>
      </w:r>
      <w:r>
        <w:rPr>
          <w:rFonts w:cstheme="minorHAnsi"/>
          <w:sz w:val="22"/>
          <w:szCs w:val="22"/>
          <w:lang w:val="es-ES"/>
        </w:rPr>
        <w:t xml:space="preserve">son </w:t>
      </w:r>
      <w:r w:rsidRPr="0064618D">
        <w:rPr>
          <w:rFonts w:cstheme="minorHAnsi"/>
          <w:sz w:val="22"/>
          <w:szCs w:val="22"/>
          <w:lang w:val="es-ES"/>
        </w:rPr>
        <w:t xml:space="preserve">el uso de </w:t>
      </w:r>
      <w:proofErr w:type="spellStart"/>
      <w:r w:rsidRPr="0064618D">
        <w:rPr>
          <w:rFonts w:cstheme="minorHAnsi"/>
          <w:sz w:val="22"/>
          <w:szCs w:val="22"/>
          <w:lang w:val="es-ES"/>
        </w:rPr>
        <w:t>ionóforos</w:t>
      </w:r>
      <w:proofErr w:type="spellEnd"/>
      <w:r>
        <w:rPr>
          <w:rFonts w:cstheme="minorHAnsi"/>
          <w:sz w:val="22"/>
          <w:szCs w:val="22"/>
          <w:lang w:val="es-ES"/>
        </w:rPr>
        <w:t xml:space="preserve"> (</w:t>
      </w:r>
      <w:r w:rsidRPr="0064618D">
        <w:rPr>
          <w:rFonts w:cstheme="minorHAnsi"/>
          <w:sz w:val="22"/>
          <w:szCs w:val="22"/>
          <w:lang w:val="es-ES"/>
        </w:rPr>
        <w:t>de efecto transitorio</w:t>
      </w:r>
      <w:r>
        <w:rPr>
          <w:rFonts w:cstheme="minorHAnsi"/>
          <w:sz w:val="22"/>
          <w:szCs w:val="22"/>
          <w:lang w:val="es-ES"/>
        </w:rPr>
        <w:t>)</w:t>
      </w:r>
      <w:r w:rsidRPr="0064618D">
        <w:rPr>
          <w:rFonts w:cstheme="minorHAnsi"/>
          <w:sz w:val="22"/>
          <w:szCs w:val="22"/>
          <w:lang w:val="es-ES"/>
        </w:rPr>
        <w:t>, y otros aditivos como el 3-NOP (3-nitrooxipropanol) y las algas marinas rojas.  El 3-NOP es un aditivo alimentario eficaz para mitigar las emisiones de CH</w:t>
      </w:r>
      <w:r w:rsidRPr="0064618D">
        <w:rPr>
          <w:rFonts w:cstheme="minorHAnsi"/>
          <w:sz w:val="22"/>
          <w:szCs w:val="22"/>
          <w:vertAlign w:val="subscript"/>
          <w:lang w:val="es-ES"/>
        </w:rPr>
        <w:t>4</w:t>
      </w:r>
      <w:r w:rsidRPr="0064618D">
        <w:rPr>
          <w:rFonts w:cstheme="minorHAnsi"/>
          <w:sz w:val="22"/>
          <w:szCs w:val="22"/>
          <w:lang w:val="es-ES"/>
        </w:rPr>
        <w:t xml:space="preserve"> entérico sin comprometer el desempeño productivo de los rumiantes (</w:t>
      </w:r>
      <w:proofErr w:type="spellStart"/>
      <w:r w:rsidRPr="0064618D">
        <w:rPr>
          <w:rFonts w:cstheme="minorHAnsi"/>
          <w:sz w:val="22"/>
          <w:szCs w:val="22"/>
          <w:lang w:val="es-ES"/>
        </w:rPr>
        <w:t>Jayanegara</w:t>
      </w:r>
      <w:proofErr w:type="spellEnd"/>
      <w:r w:rsidRPr="0064618D">
        <w:rPr>
          <w:rFonts w:cstheme="minorHAnsi"/>
          <w:sz w:val="22"/>
          <w:szCs w:val="22"/>
          <w:lang w:val="es-ES"/>
        </w:rPr>
        <w:t xml:space="preserve"> et al., 2018). Algunos autores han reportado reducciones del orden del 23 al 29% en vacas lecheras (Van </w:t>
      </w:r>
      <w:proofErr w:type="spellStart"/>
      <w:r w:rsidRPr="0064618D">
        <w:rPr>
          <w:rFonts w:cstheme="minorHAnsi"/>
          <w:sz w:val="22"/>
          <w:szCs w:val="22"/>
          <w:lang w:val="es-ES"/>
        </w:rPr>
        <w:t>Wesemael</w:t>
      </w:r>
      <w:proofErr w:type="spellEnd"/>
      <w:r w:rsidRPr="0064618D">
        <w:rPr>
          <w:rFonts w:cstheme="minorHAnsi"/>
          <w:sz w:val="22"/>
          <w:szCs w:val="22"/>
          <w:lang w:val="es-ES"/>
        </w:rPr>
        <w:t xml:space="preserve"> et al., 2019; Melgar et al., 2020) y del orden de 50 a 76% en ganado de carne a corral (</w:t>
      </w:r>
      <w:proofErr w:type="spellStart"/>
      <w:r w:rsidRPr="0064618D">
        <w:rPr>
          <w:rFonts w:cstheme="minorHAnsi"/>
          <w:sz w:val="22"/>
          <w:szCs w:val="22"/>
          <w:lang w:val="es-ES"/>
        </w:rPr>
        <w:t>Alemu</w:t>
      </w:r>
      <w:proofErr w:type="spellEnd"/>
      <w:r w:rsidRPr="0064618D">
        <w:rPr>
          <w:rFonts w:cstheme="minorHAnsi"/>
          <w:sz w:val="22"/>
          <w:szCs w:val="22"/>
          <w:lang w:val="es-ES"/>
        </w:rPr>
        <w:t xml:space="preserve"> et al., 2021). En tanto recientemente se ha reportado que la adición de las algas rojas ha logrado reducciones de CH</w:t>
      </w:r>
      <w:r w:rsidRPr="0064618D">
        <w:rPr>
          <w:rFonts w:cstheme="minorHAnsi"/>
          <w:sz w:val="22"/>
          <w:szCs w:val="22"/>
          <w:vertAlign w:val="subscript"/>
          <w:lang w:val="es-ES"/>
        </w:rPr>
        <w:t>4</w:t>
      </w:r>
      <w:r w:rsidRPr="0064618D">
        <w:rPr>
          <w:rFonts w:cstheme="minorHAnsi"/>
          <w:sz w:val="22"/>
          <w:szCs w:val="22"/>
          <w:lang w:val="es-ES"/>
        </w:rPr>
        <w:t xml:space="preserve"> entérico de un 82% (Roque et al., 2021).  </w:t>
      </w:r>
    </w:p>
    <w:p w14:paraId="7D27B19D" w14:textId="77777777" w:rsidR="00DA2EEF" w:rsidRPr="0064618D" w:rsidRDefault="00DA2EEF" w:rsidP="00DA2EEF">
      <w:pPr>
        <w:rPr>
          <w:rFonts w:cstheme="minorHAnsi"/>
          <w:lang w:val="es-ES"/>
        </w:rPr>
      </w:pPr>
      <w:r w:rsidRPr="0064618D">
        <w:rPr>
          <w:rFonts w:cstheme="minorHAnsi"/>
          <w:noProof/>
          <w:lang w:eastAsia="es-CL"/>
        </w:rPr>
        <w:lastRenderedPageBreak/>
        <w:drawing>
          <wp:inline distT="0" distB="0" distL="0" distR="0" wp14:anchorId="107ECBBB" wp14:editId="6B5A7350">
            <wp:extent cx="4631267" cy="3000699"/>
            <wp:effectExtent l="0" t="0" r="444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47726" cy="3011363"/>
                    </a:xfrm>
                    <a:prstGeom prst="rect">
                      <a:avLst/>
                    </a:prstGeom>
                  </pic:spPr>
                </pic:pic>
              </a:graphicData>
            </a:graphic>
          </wp:inline>
        </w:drawing>
      </w:r>
    </w:p>
    <w:p w14:paraId="76D5C88C" w14:textId="77777777" w:rsidR="00DA2EEF" w:rsidRPr="0064618D" w:rsidRDefault="00DA2EEF" w:rsidP="00DA2EEF">
      <w:pPr>
        <w:rPr>
          <w:rFonts w:cstheme="minorHAnsi"/>
          <w:sz w:val="16"/>
          <w:szCs w:val="16"/>
          <w:lang w:val="es-ES"/>
        </w:rPr>
      </w:pPr>
      <w:r w:rsidRPr="0064618D">
        <w:rPr>
          <w:rFonts w:cstheme="minorHAnsi"/>
          <w:sz w:val="16"/>
          <w:szCs w:val="16"/>
          <w:lang w:val="es-ES"/>
        </w:rPr>
        <w:t>https://benisonmedia.com/approval-applied-for-feed-additive-that-minimizes-methane-from-cattle/</w:t>
      </w:r>
    </w:p>
    <w:p w14:paraId="027B8E16" w14:textId="77777777" w:rsidR="00DA2EEF" w:rsidRPr="0064618D" w:rsidRDefault="00DA2EEF" w:rsidP="00DA2EEF">
      <w:pPr>
        <w:rPr>
          <w:rFonts w:cstheme="minorHAnsi"/>
          <w:sz w:val="20"/>
          <w:szCs w:val="20"/>
          <w:u w:val="single"/>
          <w:lang w:val="es-ES"/>
        </w:rPr>
      </w:pPr>
    </w:p>
    <w:p w14:paraId="590692C5" w14:textId="77777777" w:rsidR="00DA2EEF" w:rsidRPr="0064618D" w:rsidRDefault="00DA2EEF" w:rsidP="00DA2EEF">
      <w:pPr>
        <w:rPr>
          <w:rFonts w:cstheme="minorHAnsi"/>
          <w:sz w:val="20"/>
          <w:szCs w:val="20"/>
          <w:u w:val="single"/>
          <w:lang w:val="en-US"/>
        </w:rPr>
      </w:pPr>
      <w:proofErr w:type="spellStart"/>
      <w:r w:rsidRPr="0064618D">
        <w:rPr>
          <w:rFonts w:cstheme="minorHAnsi"/>
          <w:sz w:val="20"/>
          <w:szCs w:val="20"/>
          <w:u w:val="single"/>
          <w:lang w:val="en-US"/>
        </w:rPr>
        <w:t>Literatura</w:t>
      </w:r>
      <w:proofErr w:type="spellEnd"/>
    </w:p>
    <w:p w14:paraId="6C3972EC" w14:textId="77777777" w:rsidR="00DA2EEF" w:rsidRPr="0064618D" w:rsidRDefault="00DA2EEF" w:rsidP="00DA2EEF">
      <w:pPr>
        <w:spacing w:after="60"/>
        <w:rPr>
          <w:rFonts w:cstheme="minorHAnsi"/>
          <w:sz w:val="16"/>
          <w:szCs w:val="16"/>
          <w:lang w:val="en-US"/>
        </w:rPr>
      </w:pPr>
      <w:r w:rsidRPr="0064618D">
        <w:rPr>
          <w:rFonts w:cstheme="minorHAnsi"/>
          <w:sz w:val="16"/>
          <w:szCs w:val="16"/>
          <w:lang w:val="en-US"/>
        </w:rPr>
        <w:t xml:space="preserve">Alemu AW, AL </w:t>
      </w:r>
      <w:proofErr w:type="spellStart"/>
      <w:r w:rsidRPr="0064618D">
        <w:rPr>
          <w:rFonts w:cstheme="minorHAnsi"/>
          <w:sz w:val="16"/>
          <w:szCs w:val="16"/>
          <w:lang w:val="en-US"/>
        </w:rPr>
        <w:t>Shreck</w:t>
      </w:r>
      <w:proofErr w:type="spellEnd"/>
      <w:r w:rsidRPr="0064618D">
        <w:rPr>
          <w:rFonts w:cstheme="minorHAnsi"/>
          <w:sz w:val="16"/>
          <w:szCs w:val="16"/>
          <w:lang w:val="en-US"/>
        </w:rPr>
        <w:t xml:space="preserve">, CW Booker, SM McGinn, LKD </w:t>
      </w:r>
      <w:proofErr w:type="spellStart"/>
      <w:r w:rsidRPr="0064618D">
        <w:rPr>
          <w:rFonts w:cstheme="minorHAnsi"/>
          <w:sz w:val="16"/>
          <w:szCs w:val="16"/>
          <w:lang w:val="en-US"/>
        </w:rPr>
        <w:t>Pekrul</w:t>
      </w:r>
      <w:proofErr w:type="spellEnd"/>
      <w:r w:rsidRPr="0064618D">
        <w:rPr>
          <w:rFonts w:cstheme="minorHAnsi"/>
          <w:sz w:val="16"/>
          <w:szCs w:val="16"/>
          <w:lang w:val="en-US"/>
        </w:rPr>
        <w:t xml:space="preserve">, M </w:t>
      </w:r>
      <w:proofErr w:type="spellStart"/>
      <w:r w:rsidRPr="0064618D">
        <w:rPr>
          <w:rFonts w:cstheme="minorHAnsi"/>
          <w:sz w:val="16"/>
          <w:szCs w:val="16"/>
          <w:lang w:val="en-US"/>
        </w:rPr>
        <w:t>Kindermann</w:t>
      </w:r>
      <w:proofErr w:type="spellEnd"/>
      <w:r w:rsidRPr="0064618D">
        <w:rPr>
          <w:rFonts w:cstheme="minorHAnsi"/>
          <w:sz w:val="16"/>
          <w:szCs w:val="16"/>
          <w:lang w:val="en-US"/>
        </w:rPr>
        <w:t xml:space="preserve"> and KA </w:t>
      </w:r>
      <w:proofErr w:type="spellStart"/>
      <w:r w:rsidRPr="0064618D">
        <w:rPr>
          <w:rFonts w:cstheme="minorHAnsi"/>
          <w:sz w:val="16"/>
          <w:szCs w:val="16"/>
          <w:lang w:val="en-US"/>
        </w:rPr>
        <w:t>Beauchemin</w:t>
      </w:r>
      <w:proofErr w:type="spellEnd"/>
      <w:r w:rsidRPr="0064618D">
        <w:rPr>
          <w:rFonts w:cstheme="minorHAnsi"/>
          <w:sz w:val="16"/>
          <w:szCs w:val="16"/>
          <w:lang w:val="en-US"/>
        </w:rPr>
        <w:t>. 2021. Use of 3-nitrooxypropanol in a commercial feedlot to decrease enteric methane emissions from cattle fed a corn-based finishing diet. Journal of Animal Science, 99(1):1-13. doi:10.1093/</w:t>
      </w:r>
      <w:proofErr w:type="spellStart"/>
      <w:r w:rsidRPr="0064618D">
        <w:rPr>
          <w:rFonts w:cstheme="minorHAnsi"/>
          <w:sz w:val="16"/>
          <w:szCs w:val="16"/>
          <w:lang w:val="en-US"/>
        </w:rPr>
        <w:t>jas</w:t>
      </w:r>
      <w:proofErr w:type="spellEnd"/>
      <w:r w:rsidRPr="0064618D">
        <w:rPr>
          <w:rFonts w:cstheme="minorHAnsi"/>
          <w:sz w:val="16"/>
          <w:szCs w:val="16"/>
          <w:lang w:val="en-US"/>
        </w:rPr>
        <w:t>/skaa394</w:t>
      </w:r>
    </w:p>
    <w:p w14:paraId="72FAB307" w14:textId="77777777" w:rsidR="00DA2EEF" w:rsidRPr="0064618D" w:rsidRDefault="00DA2EEF" w:rsidP="00DA2EEF">
      <w:pPr>
        <w:spacing w:after="60"/>
        <w:rPr>
          <w:rFonts w:cstheme="minorHAnsi"/>
          <w:sz w:val="16"/>
          <w:szCs w:val="16"/>
          <w:lang w:val="en-US"/>
        </w:rPr>
      </w:pPr>
      <w:proofErr w:type="spellStart"/>
      <w:r w:rsidRPr="0064618D">
        <w:rPr>
          <w:rFonts w:cstheme="minorHAnsi"/>
          <w:sz w:val="16"/>
          <w:szCs w:val="16"/>
          <w:lang w:val="en-US"/>
        </w:rPr>
        <w:t>Melgar</w:t>
      </w:r>
      <w:proofErr w:type="spellEnd"/>
      <w:r w:rsidRPr="0064618D">
        <w:rPr>
          <w:rFonts w:cstheme="minorHAnsi"/>
          <w:sz w:val="16"/>
          <w:szCs w:val="16"/>
          <w:lang w:val="en-US"/>
        </w:rPr>
        <w:t xml:space="preserve"> A, MT Harper, J Oh, F </w:t>
      </w:r>
      <w:proofErr w:type="spellStart"/>
      <w:r w:rsidRPr="0064618D">
        <w:rPr>
          <w:rFonts w:cstheme="minorHAnsi"/>
          <w:sz w:val="16"/>
          <w:szCs w:val="16"/>
          <w:lang w:val="en-US"/>
        </w:rPr>
        <w:t>Giallongo</w:t>
      </w:r>
      <w:proofErr w:type="spellEnd"/>
      <w:r w:rsidRPr="0064618D">
        <w:rPr>
          <w:rFonts w:cstheme="minorHAnsi"/>
          <w:sz w:val="16"/>
          <w:szCs w:val="16"/>
          <w:lang w:val="en-US"/>
        </w:rPr>
        <w:t xml:space="preserve">, TL Ott, S Duval and AN Hristov. 2020. Effects of 3-nitrooxypropanol on rumen fermentation, lactational performance, and resumption of ovarian cyclicity in dairy cows. Journal of Dairy Science, 103(1):410-432.  </w:t>
      </w:r>
      <w:hyperlink r:id="rId8" w:history="1">
        <w:r w:rsidRPr="0064618D">
          <w:rPr>
            <w:rStyle w:val="Hipervnculo"/>
            <w:rFonts w:cstheme="minorHAnsi"/>
            <w:sz w:val="16"/>
            <w:szCs w:val="16"/>
            <w:lang w:val="en-US"/>
          </w:rPr>
          <w:t>https://doi.org/10.3168/jds.2019-17085</w:t>
        </w:r>
      </w:hyperlink>
    </w:p>
    <w:p w14:paraId="16B317F2" w14:textId="77777777" w:rsidR="00DA2EEF" w:rsidRPr="0064618D" w:rsidRDefault="00DA2EEF" w:rsidP="00DA2EEF">
      <w:pPr>
        <w:spacing w:after="60"/>
        <w:rPr>
          <w:rFonts w:cstheme="minorHAnsi"/>
          <w:sz w:val="16"/>
          <w:szCs w:val="16"/>
          <w:lang w:val="en-US"/>
        </w:rPr>
      </w:pPr>
      <w:r w:rsidRPr="0064618D">
        <w:rPr>
          <w:rFonts w:cstheme="minorHAnsi"/>
          <w:sz w:val="16"/>
          <w:szCs w:val="16"/>
          <w:lang w:val="en-US"/>
        </w:rPr>
        <w:t xml:space="preserve">Van </w:t>
      </w:r>
      <w:proofErr w:type="spellStart"/>
      <w:r w:rsidRPr="0064618D">
        <w:rPr>
          <w:rFonts w:cstheme="minorHAnsi"/>
          <w:sz w:val="16"/>
          <w:szCs w:val="16"/>
          <w:lang w:val="en-US"/>
        </w:rPr>
        <w:t>Wesemael</w:t>
      </w:r>
      <w:proofErr w:type="spellEnd"/>
      <w:r w:rsidRPr="0064618D">
        <w:rPr>
          <w:rFonts w:cstheme="minorHAnsi"/>
          <w:sz w:val="16"/>
          <w:szCs w:val="16"/>
          <w:lang w:val="en-US"/>
        </w:rPr>
        <w:t xml:space="preserve"> D, L </w:t>
      </w:r>
      <w:proofErr w:type="spellStart"/>
      <w:r w:rsidRPr="0064618D">
        <w:rPr>
          <w:rFonts w:cstheme="minorHAnsi"/>
          <w:sz w:val="16"/>
          <w:szCs w:val="16"/>
          <w:lang w:val="en-US"/>
        </w:rPr>
        <w:t>Vandaele</w:t>
      </w:r>
      <w:proofErr w:type="spellEnd"/>
      <w:r w:rsidRPr="0064618D">
        <w:rPr>
          <w:rFonts w:cstheme="minorHAnsi"/>
          <w:sz w:val="16"/>
          <w:szCs w:val="16"/>
          <w:lang w:val="en-US"/>
        </w:rPr>
        <w:t xml:space="preserve">, B </w:t>
      </w:r>
      <w:proofErr w:type="spellStart"/>
      <w:r w:rsidRPr="0064618D">
        <w:rPr>
          <w:rFonts w:cstheme="minorHAnsi"/>
          <w:sz w:val="16"/>
          <w:szCs w:val="16"/>
          <w:lang w:val="en-US"/>
        </w:rPr>
        <w:t>Ampe</w:t>
      </w:r>
      <w:proofErr w:type="spellEnd"/>
      <w:r w:rsidRPr="0064618D">
        <w:rPr>
          <w:rFonts w:cstheme="minorHAnsi"/>
          <w:sz w:val="16"/>
          <w:szCs w:val="16"/>
          <w:lang w:val="en-US"/>
        </w:rPr>
        <w:t xml:space="preserve">, H </w:t>
      </w:r>
      <w:proofErr w:type="spellStart"/>
      <w:r w:rsidRPr="0064618D">
        <w:rPr>
          <w:rFonts w:cstheme="minorHAnsi"/>
          <w:sz w:val="16"/>
          <w:szCs w:val="16"/>
          <w:lang w:val="en-US"/>
        </w:rPr>
        <w:t>Cattrysse</w:t>
      </w:r>
      <w:proofErr w:type="spellEnd"/>
      <w:r w:rsidRPr="0064618D">
        <w:rPr>
          <w:rFonts w:cstheme="minorHAnsi"/>
          <w:sz w:val="16"/>
          <w:szCs w:val="16"/>
          <w:lang w:val="en-US"/>
        </w:rPr>
        <w:t xml:space="preserve">, S Duval, M </w:t>
      </w:r>
      <w:proofErr w:type="spellStart"/>
      <w:r w:rsidRPr="0064618D">
        <w:rPr>
          <w:rFonts w:cstheme="minorHAnsi"/>
          <w:sz w:val="16"/>
          <w:szCs w:val="16"/>
          <w:lang w:val="en-US"/>
        </w:rPr>
        <w:t>Kindermann</w:t>
      </w:r>
      <w:proofErr w:type="spellEnd"/>
      <w:r w:rsidRPr="0064618D">
        <w:rPr>
          <w:rFonts w:cstheme="minorHAnsi"/>
          <w:sz w:val="16"/>
          <w:szCs w:val="16"/>
          <w:lang w:val="en-US"/>
        </w:rPr>
        <w:t xml:space="preserve">, V </w:t>
      </w:r>
      <w:proofErr w:type="spellStart"/>
      <w:r w:rsidRPr="0064618D">
        <w:rPr>
          <w:rFonts w:cstheme="minorHAnsi"/>
          <w:sz w:val="16"/>
          <w:szCs w:val="16"/>
          <w:lang w:val="en-US"/>
        </w:rPr>
        <w:t>Fievez</w:t>
      </w:r>
      <w:proofErr w:type="spellEnd"/>
      <w:r w:rsidRPr="0064618D">
        <w:rPr>
          <w:rFonts w:cstheme="minorHAnsi"/>
          <w:sz w:val="16"/>
          <w:szCs w:val="16"/>
          <w:lang w:val="en-US"/>
        </w:rPr>
        <w:t xml:space="preserve">, S De </w:t>
      </w:r>
      <w:proofErr w:type="spellStart"/>
      <w:r w:rsidRPr="0064618D">
        <w:rPr>
          <w:rFonts w:cstheme="minorHAnsi"/>
          <w:sz w:val="16"/>
          <w:szCs w:val="16"/>
          <w:lang w:val="en-US"/>
        </w:rPr>
        <w:t>Campeneere</w:t>
      </w:r>
      <w:proofErr w:type="spellEnd"/>
      <w:r w:rsidRPr="0064618D">
        <w:rPr>
          <w:rFonts w:cstheme="minorHAnsi"/>
          <w:sz w:val="16"/>
          <w:szCs w:val="16"/>
          <w:lang w:val="en-US"/>
        </w:rPr>
        <w:t xml:space="preserve">, N </w:t>
      </w:r>
      <w:proofErr w:type="spellStart"/>
      <w:r w:rsidRPr="0064618D">
        <w:rPr>
          <w:rFonts w:cstheme="minorHAnsi"/>
          <w:sz w:val="16"/>
          <w:szCs w:val="16"/>
          <w:lang w:val="en-US"/>
        </w:rPr>
        <w:t>Peiren</w:t>
      </w:r>
      <w:proofErr w:type="spellEnd"/>
      <w:r w:rsidRPr="0064618D">
        <w:rPr>
          <w:rFonts w:cstheme="minorHAnsi"/>
          <w:sz w:val="16"/>
          <w:szCs w:val="16"/>
          <w:lang w:val="en-US"/>
        </w:rPr>
        <w:t xml:space="preserve">. 2019. Reducing enteric methane emissions from dairy cattle: Two ways to supplement 3-nitrooxypropanol. Journal of Dairy Science, 102(2):1780–1787. https://doi.org/10.3168/jds.2018-14534 </w:t>
      </w:r>
    </w:p>
    <w:p w14:paraId="6FAA50E3" w14:textId="77777777" w:rsidR="00DA2EEF" w:rsidRPr="0064618D" w:rsidRDefault="00DA2EEF" w:rsidP="00DA2EEF">
      <w:pPr>
        <w:spacing w:after="60"/>
        <w:rPr>
          <w:rFonts w:cstheme="minorHAnsi"/>
          <w:sz w:val="16"/>
          <w:szCs w:val="16"/>
          <w:lang w:val="en-US"/>
        </w:rPr>
      </w:pPr>
      <w:proofErr w:type="spellStart"/>
      <w:r w:rsidRPr="0064618D">
        <w:rPr>
          <w:rFonts w:cstheme="minorHAnsi"/>
          <w:sz w:val="16"/>
          <w:szCs w:val="16"/>
          <w:lang w:val="en-US"/>
        </w:rPr>
        <w:t>Jayanegara</w:t>
      </w:r>
      <w:proofErr w:type="spellEnd"/>
      <w:r w:rsidRPr="0064618D">
        <w:rPr>
          <w:rFonts w:cstheme="minorHAnsi"/>
          <w:sz w:val="16"/>
          <w:szCs w:val="16"/>
          <w:lang w:val="en-US"/>
        </w:rPr>
        <w:t xml:space="preserve"> A, KA </w:t>
      </w:r>
      <w:proofErr w:type="spellStart"/>
      <w:r w:rsidRPr="0064618D">
        <w:rPr>
          <w:rFonts w:cstheme="minorHAnsi"/>
          <w:sz w:val="16"/>
          <w:szCs w:val="16"/>
          <w:lang w:val="en-US"/>
        </w:rPr>
        <w:t>Sarwono</w:t>
      </w:r>
      <w:proofErr w:type="spellEnd"/>
      <w:r w:rsidRPr="0064618D">
        <w:rPr>
          <w:rFonts w:cstheme="minorHAnsi"/>
          <w:sz w:val="16"/>
          <w:szCs w:val="16"/>
          <w:lang w:val="en-US"/>
        </w:rPr>
        <w:t xml:space="preserve">, M Kondo, H Matsui, M </w:t>
      </w:r>
      <w:proofErr w:type="spellStart"/>
      <w:r w:rsidRPr="0064618D">
        <w:rPr>
          <w:rFonts w:cstheme="minorHAnsi"/>
          <w:sz w:val="16"/>
          <w:szCs w:val="16"/>
          <w:lang w:val="en-US"/>
        </w:rPr>
        <w:t>Ridla</w:t>
      </w:r>
      <w:proofErr w:type="spellEnd"/>
      <w:r w:rsidRPr="0064618D">
        <w:rPr>
          <w:rFonts w:cstheme="minorHAnsi"/>
          <w:sz w:val="16"/>
          <w:szCs w:val="16"/>
          <w:lang w:val="en-US"/>
        </w:rPr>
        <w:t xml:space="preserve">, EB </w:t>
      </w:r>
      <w:proofErr w:type="spellStart"/>
      <w:r w:rsidRPr="0064618D">
        <w:rPr>
          <w:rFonts w:cstheme="minorHAnsi"/>
          <w:sz w:val="16"/>
          <w:szCs w:val="16"/>
          <w:lang w:val="en-US"/>
        </w:rPr>
        <w:t>Laconi</w:t>
      </w:r>
      <w:proofErr w:type="spellEnd"/>
      <w:r w:rsidRPr="0064618D">
        <w:rPr>
          <w:rFonts w:cstheme="minorHAnsi"/>
          <w:sz w:val="16"/>
          <w:szCs w:val="16"/>
          <w:lang w:val="en-US"/>
        </w:rPr>
        <w:t xml:space="preserve"> and </w:t>
      </w:r>
      <w:proofErr w:type="spellStart"/>
      <w:r w:rsidRPr="0064618D">
        <w:rPr>
          <w:rFonts w:cstheme="minorHAnsi"/>
          <w:sz w:val="16"/>
          <w:szCs w:val="16"/>
          <w:lang w:val="en-US"/>
        </w:rPr>
        <w:t>Nahrowi</w:t>
      </w:r>
      <w:proofErr w:type="spellEnd"/>
      <w:r w:rsidRPr="0064618D">
        <w:rPr>
          <w:rFonts w:cstheme="minorHAnsi"/>
          <w:sz w:val="16"/>
          <w:szCs w:val="16"/>
          <w:lang w:val="en-US"/>
        </w:rPr>
        <w:t xml:space="preserve">. 2018. Use of 3-nitrooxypropanol as feed additive for mitigating enteric methane emissions from ruminants: a meta-analysis. Italian Journal of Animal Science, 17(3):650–656. </w:t>
      </w:r>
      <w:hyperlink r:id="rId9" w:history="1">
        <w:r w:rsidRPr="0064618D">
          <w:rPr>
            <w:rStyle w:val="Hipervnculo"/>
            <w:rFonts w:cstheme="minorHAnsi"/>
            <w:sz w:val="16"/>
            <w:szCs w:val="16"/>
            <w:lang w:val="en-US"/>
          </w:rPr>
          <w:t>https://doi.org/10.1080/1828051X.2017.1404945</w:t>
        </w:r>
      </w:hyperlink>
    </w:p>
    <w:p w14:paraId="73EE1A95" w14:textId="77777777" w:rsidR="00DA2EEF" w:rsidRPr="0064618D" w:rsidRDefault="00DA2EEF" w:rsidP="00DA2EEF">
      <w:pPr>
        <w:spacing w:after="60"/>
        <w:rPr>
          <w:rFonts w:cstheme="minorHAnsi"/>
          <w:lang w:val="en-US"/>
        </w:rPr>
      </w:pPr>
      <w:r w:rsidRPr="0064618D">
        <w:rPr>
          <w:rFonts w:cstheme="minorHAnsi"/>
          <w:sz w:val="16"/>
          <w:szCs w:val="16"/>
          <w:lang w:val="en-US"/>
        </w:rPr>
        <w:t xml:space="preserve">Roque BM, M Venegas, RD Kinley, R de </w:t>
      </w:r>
      <w:proofErr w:type="spellStart"/>
      <w:r w:rsidRPr="0064618D">
        <w:rPr>
          <w:rFonts w:cstheme="minorHAnsi"/>
          <w:sz w:val="16"/>
          <w:szCs w:val="16"/>
          <w:lang w:val="en-US"/>
        </w:rPr>
        <w:t>Nys</w:t>
      </w:r>
      <w:proofErr w:type="spellEnd"/>
      <w:r w:rsidRPr="0064618D">
        <w:rPr>
          <w:rFonts w:cstheme="minorHAnsi"/>
          <w:sz w:val="16"/>
          <w:szCs w:val="16"/>
          <w:lang w:val="en-US"/>
        </w:rPr>
        <w:t xml:space="preserve">, TL Duarte, X Yang, E </w:t>
      </w:r>
      <w:proofErr w:type="spellStart"/>
      <w:r w:rsidRPr="0064618D">
        <w:rPr>
          <w:rFonts w:cstheme="minorHAnsi"/>
          <w:sz w:val="16"/>
          <w:szCs w:val="16"/>
          <w:lang w:val="en-US"/>
        </w:rPr>
        <w:t>Kebreab</w:t>
      </w:r>
      <w:proofErr w:type="spellEnd"/>
      <w:r w:rsidRPr="0064618D">
        <w:rPr>
          <w:rFonts w:cstheme="minorHAnsi"/>
          <w:sz w:val="16"/>
          <w:szCs w:val="16"/>
          <w:lang w:val="en-US"/>
        </w:rPr>
        <w:t>. 2021. Red seaweed (</w:t>
      </w:r>
      <w:proofErr w:type="spellStart"/>
      <w:r w:rsidRPr="0064618D">
        <w:rPr>
          <w:rFonts w:cstheme="minorHAnsi"/>
          <w:i/>
          <w:iCs/>
          <w:sz w:val="16"/>
          <w:szCs w:val="16"/>
          <w:lang w:val="en-US"/>
        </w:rPr>
        <w:t>Asparagopsis</w:t>
      </w:r>
      <w:proofErr w:type="spellEnd"/>
      <w:r w:rsidRPr="0064618D">
        <w:rPr>
          <w:rFonts w:cstheme="minorHAnsi"/>
          <w:i/>
          <w:iCs/>
          <w:sz w:val="16"/>
          <w:szCs w:val="16"/>
          <w:lang w:val="en-US"/>
        </w:rPr>
        <w:t xml:space="preserve"> </w:t>
      </w:r>
      <w:proofErr w:type="spellStart"/>
      <w:r w:rsidRPr="0064618D">
        <w:rPr>
          <w:rFonts w:cstheme="minorHAnsi"/>
          <w:i/>
          <w:iCs/>
          <w:sz w:val="16"/>
          <w:szCs w:val="16"/>
          <w:lang w:val="en-US"/>
        </w:rPr>
        <w:t>taxiformis</w:t>
      </w:r>
      <w:proofErr w:type="spellEnd"/>
      <w:r w:rsidRPr="0064618D">
        <w:rPr>
          <w:rFonts w:cstheme="minorHAnsi"/>
          <w:sz w:val="16"/>
          <w:szCs w:val="16"/>
          <w:lang w:val="en-US"/>
        </w:rPr>
        <w:t xml:space="preserve">) supplementation reduces enteric methane by over 80 percent in beef steers. </w:t>
      </w:r>
      <w:proofErr w:type="spellStart"/>
      <w:r w:rsidRPr="0064618D">
        <w:rPr>
          <w:rFonts w:cstheme="minorHAnsi"/>
          <w:sz w:val="16"/>
          <w:szCs w:val="16"/>
          <w:lang w:val="en-US"/>
        </w:rPr>
        <w:t>PLoS</w:t>
      </w:r>
      <w:proofErr w:type="spellEnd"/>
      <w:r w:rsidRPr="0064618D">
        <w:rPr>
          <w:rFonts w:cstheme="minorHAnsi"/>
          <w:sz w:val="16"/>
          <w:szCs w:val="16"/>
          <w:lang w:val="en-US"/>
        </w:rPr>
        <w:t xml:space="preserve"> ONE 16(3): e0247820. https://doi.org/10.1371/journal.pone.0247820</w:t>
      </w:r>
      <w:r w:rsidRPr="0064618D">
        <w:rPr>
          <w:rFonts w:cstheme="minorHAnsi"/>
          <w:lang w:val="en-US"/>
        </w:rPr>
        <w:br w:type="page"/>
      </w:r>
    </w:p>
    <w:p w14:paraId="0684AF8E" w14:textId="19495AB2" w:rsidR="00F50D0C" w:rsidRDefault="00F50D0C" w:rsidP="00DA2EEF"/>
    <w:sectPr w:rsidR="00F50D0C" w:rsidSect="004238A2">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E5629" w14:textId="77777777" w:rsidR="002E4DE2" w:rsidRDefault="002E4DE2" w:rsidP="003B30CB">
      <w:r>
        <w:separator/>
      </w:r>
    </w:p>
  </w:endnote>
  <w:endnote w:type="continuationSeparator" w:id="0">
    <w:p w14:paraId="4993A1B2" w14:textId="77777777" w:rsidR="002E4DE2" w:rsidRDefault="002E4DE2" w:rsidP="003B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1EE70" w14:textId="77777777" w:rsidR="002E4DE2" w:rsidRDefault="002E4DE2" w:rsidP="003B30CB">
      <w:r>
        <w:separator/>
      </w:r>
    </w:p>
  </w:footnote>
  <w:footnote w:type="continuationSeparator" w:id="0">
    <w:p w14:paraId="4C747E31" w14:textId="77777777" w:rsidR="002E4DE2" w:rsidRDefault="002E4DE2" w:rsidP="003B3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5B157" w14:textId="1049535A" w:rsidR="003B30CB" w:rsidRDefault="003B30CB" w:rsidP="003B30CB">
    <w:pPr>
      <w:pStyle w:val="Encabezado"/>
      <w:jc w:val="right"/>
    </w:pPr>
    <w:r>
      <w:rPr>
        <w:noProof/>
      </w:rPr>
      <w:drawing>
        <wp:inline distT="0" distB="0" distL="0" distR="0" wp14:anchorId="680F4D0E" wp14:editId="6EB9DCB5">
          <wp:extent cx="1726058" cy="353842"/>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11020" cy="3712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32B3B"/>
    <w:multiLevelType w:val="hybridMultilevel"/>
    <w:tmpl w:val="84A42DC8"/>
    <w:lvl w:ilvl="0" w:tplc="080A000F">
      <w:start w:val="1"/>
      <w:numFmt w:val="decimal"/>
      <w:lvlText w:val="%1."/>
      <w:lvlJc w:val="left"/>
      <w:pPr>
        <w:ind w:left="0" w:hanging="360"/>
      </w:pPr>
    </w:lvl>
    <w:lvl w:ilvl="1" w:tplc="080A0019" w:tentative="1">
      <w:start w:val="1"/>
      <w:numFmt w:val="lowerLetter"/>
      <w:lvlText w:val="%2."/>
      <w:lvlJc w:val="left"/>
      <w:pPr>
        <w:ind w:left="720" w:hanging="360"/>
      </w:pPr>
    </w:lvl>
    <w:lvl w:ilvl="2" w:tplc="080A001B" w:tentative="1">
      <w:start w:val="1"/>
      <w:numFmt w:val="lowerRoman"/>
      <w:lvlText w:val="%3."/>
      <w:lvlJc w:val="right"/>
      <w:pPr>
        <w:ind w:left="1440" w:hanging="180"/>
      </w:pPr>
    </w:lvl>
    <w:lvl w:ilvl="3" w:tplc="080A000F" w:tentative="1">
      <w:start w:val="1"/>
      <w:numFmt w:val="decimal"/>
      <w:lvlText w:val="%4."/>
      <w:lvlJc w:val="left"/>
      <w:pPr>
        <w:ind w:left="2160" w:hanging="360"/>
      </w:pPr>
    </w:lvl>
    <w:lvl w:ilvl="4" w:tplc="080A0019" w:tentative="1">
      <w:start w:val="1"/>
      <w:numFmt w:val="lowerLetter"/>
      <w:lvlText w:val="%5."/>
      <w:lvlJc w:val="left"/>
      <w:pPr>
        <w:ind w:left="2880" w:hanging="360"/>
      </w:pPr>
    </w:lvl>
    <w:lvl w:ilvl="5" w:tplc="080A001B" w:tentative="1">
      <w:start w:val="1"/>
      <w:numFmt w:val="lowerRoman"/>
      <w:lvlText w:val="%6."/>
      <w:lvlJc w:val="right"/>
      <w:pPr>
        <w:ind w:left="3600" w:hanging="180"/>
      </w:pPr>
    </w:lvl>
    <w:lvl w:ilvl="6" w:tplc="080A000F" w:tentative="1">
      <w:start w:val="1"/>
      <w:numFmt w:val="decimal"/>
      <w:lvlText w:val="%7."/>
      <w:lvlJc w:val="left"/>
      <w:pPr>
        <w:ind w:left="4320" w:hanging="360"/>
      </w:pPr>
    </w:lvl>
    <w:lvl w:ilvl="7" w:tplc="080A0019" w:tentative="1">
      <w:start w:val="1"/>
      <w:numFmt w:val="lowerLetter"/>
      <w:lvlText w:val="%8."/>
      <w:lvlJc w:val="left"/>
      <w:pPr>
        <w:ind w:left="5040" w:hanging="360"/>
      </w:pPr>
    </w:lvl>
    <w:lvl w:ilvl="8" w:tplc="080A001B" w:tentative="1">
      <w:start w:val="1"/>
      <w:numFmt w:val="lowerRoman"/>
      <w:lvlText w:val="%9."/>
      <w:lvlJc w:val="right"/>
      <w:pPr>
        <w:ind w:left="5760" w:hanging="180"/>
      </w:pPr>
    </w:lvl>
  </w:abstractNum>
  <w:abstractNum w:abstractNumId="1" w15:restartNumberingAfterBreak="0">
    <w:nsid w:val="45E93ABB"/>
    <w:multiLevelType w:val="hybridMultilevel"/>
    <w:tmpl w:val="5D5E513C"/>
    <w:lvl w:ilvl="0" w:tplc="931E850A">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0CB"/>
    <w:rsid w:val="00264721"/>
    <w:rsid w:val="002E4DE2"/>
    <w:rsid w:val="003B30CB"/>
    <w:rsid w:val="00407E86"/>
    <w:rsid w:val="00645549"/>
    <w:rsid w:val="007969DF"/>
    <w:rsid w:val="008C4A48"/>
    <w:rsid w:val="00DA2EEF"/>
    <w:rsid w:val="00DB223B"/>
    <w:rsid w:val="00F50D0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24DBFB11"/>
  <w15:chartTrackingRefBased/>
  <w15:docId w15:val="{3FCE40E4-EFB4-C54E-BCFB-9A131C699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0C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3B30CB"/>
    <w:pPr>
      <w:ind w:left="720"/>
      <w:contextualSpacing/>
    </w:pPr>
  </w:style>
  <w:style w:type="character" w:styleId="Hipervnculo">
    <w:name w:val="Hyperlink"/>
    <w:basedOn w:val="Fuentedeprrafopredeter"/>
    <w:uiPriority w:val="99"/>
    <w:unhideWhenUsed/>
    <w:rsid w:val="003B30CB"/>
    <w:rPr>
      <w:color w:val="0563C1" w:themeColor="hyperlink"/>
      <w:u w:val="single"/>
    </w:rPr>
  </w:style>
  <w:style w:type="paragraph" w:styleId="Encabezado">
    <w:name w:val="header"/>
    <w:basedOn w:val="Normal"/>
    <w:link w:val="EncabezadoCar"/>
    <w:uiPriority w:val="99"/>
    <w:unhideWhenUsed/>
    <w:rsid w:val="003B30CB"/>
    <w:pPr>
      <w:tabs>
        <w:tab w:val="center" w:pos="4252"/>
        <w:tab w:val="right" w:pos="8504"/>
      </w:tabs>
    </w:pPr>
  </w:style>
  <w:style w:type="character" w:customStyle="1" w:styleId="EncabezadoCar">
    <w:name w:val="Encabezado Car"/>
    <w:basedOn w:val="Fuentedeprrafopredeter"/>
    <w:link w:val="Encabezado"/>
    <w:uiPriority w:val="99"/>
    <w:rsid w:val="003B30CB"/>
  </w:style>
  <w:style w:type="paragraph" w:styleId="Piedepgina">
    <w:name w:val="footer"/>
    <w:basedOn w:val="Normal"/>
    <w:link w:val="PiedepginaCar"/>
    <w:uiPriority w:val="99"/>
    <w:unhideWhenUsed/>
    <w:rsid w:val="003B30CB"/>
    <w:pPr>
      <w:tabs>
        <w:tab w:val="center" w:pos="4252"/>
        <w:tab w:val="right" w:pos="8504"/>
      </w:tabs>
    </w:pPr>
  </w:style>
  <w:style w:type="character" w:customStyle="1" w:styleId="PiedepginaCar">
    <w:name w:val="Pie de página Car"/>
    <w:basedOn w:val="Fuentedeprrafopredeter"/>
    <w:link w:val="Piedepgina"/>
    <w:uiPriority w:val="99"/>
    <w:rsid w:val="003B30CB"/>
  </w:style>
  <w:style w:type="paragraph" w:styleId="Textonotapie">
    <w:name w:val="footnote text"/>
    <w:basedOn w:val="Normal"/>
    <w:link w:val="TextonotapieCar"/>
    <w:uiPriority w:val="99"/>
    <w:semiHidden/>
    <w:unhideWhenUsed/>
    <w:rsid w:val="007969DF"/>
    <w:rPr>
      <w:sz w:val="20"/>
      <w:szCs w:val="20"/>
    </w:rPr>
  </w:style>
  <w:style w:type="character" w:customStyle="1" w:styleId="TextonotapieCar">
    <w:name w:val="Texto nota pie Car"/>
    <w:basedOn w:val="Fuentedeprrafopredeter"/>
    <w:link w:val="Textonotapie"/>
    <w:uiPriority w:val="99"/>
    <w:semiHidden/>
    <w:rsid w:val="007969DF"/>
    <w:rPr>
      <w:sz w:val="20"/>
      <w:szCs w:val="20"/>
    </w:rPr>
  </w:style>
  <w:style w:type="character" w:styleId="Refdenotaalpie">
    <w:name w:val="footnote reference"/>
    <w:basedOn w:val="Fuentedeprrafopredeter"/>
    <w:uiPriority w:val="99"/>
    <w:semiHidden/>
    <w:unhideWhenUsed/>
    <w:rsid w:val="007969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83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168/jds.2019-17085"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080/1828051X.2017.140494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763</Words>
  <Characters>4199</Characters>
  <Application>Microsoft Office Word</Application>
  <DocSecurity>0</DocSecurity>
  <Lines>34</Lines>
  <Paragraphs>9</Paragraphs>
  <ScaleCrop>false</ScaleCrop>
  <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2021-07-26T22:05:00Z</dcterms:created>
  <dcterms:modified xsi:type="dcterms:W3CDTF">2021-07-26T22:05:00Z</dcterms:modified>
</cp:coreProperties>
</file>